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0822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Василия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правонарушения, предусмотренного ч. 1 ст. 12.8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6/2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Чехова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3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содержит уголовно наказуемого деяния, чем нарушил п.2.7 Правил дорожного движения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2.7 Правил дорожного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движения РФ, утверждённых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11.05.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>д. 6/2 по ул. Чехова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3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содержит уголовно наказуемого деяния, чем нарушил п.2.7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11.05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11.05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8"/>
          <w:szCs w:val="28"/>
        </w:rPr>
        <w:t>075419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чек на бумажном носителе с результатом прибора </w:t>
      </w:r>
      <w:r>
        <w:rPr>
          <w:rFonts w:ascii="Times New Roman" w:eastAsia="Times New Roman" w:hAnsi="Times New Roman" w:cs="Times New Roman"/>
          <w:sz w:val="28"/>
          <w:szCs w:val="28"/>
        </w:rPr>
        <w:t>0,86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 выдыхаемого воздуха;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справка инспектора ИАЗ ГАИ УМВД по г. Сургуту;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Волчан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Василия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</w:t>
      </w:r>
      <w:r>
        <w:rPr>
          <w:rFonts w:ascii="Times New Roman" w:eastAsia="Times New Roman" w:hAnsi="Times New Roman" w:cs="Times New Roman"/>
          <w:sz w:val="28"/>
          <w:szCs w:val="28"/>
        </w:rPr>
        <w:t>дствами сроком на 1 (один) год 6 (шес</w:t>
      </w:r>
      <w:r>
        <w:rPr>
          <w:rFonts w:ascii="Times New Roman" w:eastAsia="Times New Roman" w:hAnsi="Times New Roman" w:cs="Times New Roman"/>
          <w:sz w:val="28"/>
          <w:szCs w:val="28"/>
        </w:rPr>
        <w:t>ть)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0822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2602/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ОКЦ № 8 УГУ Банка России // УФК по ХМАО-Югре г. Ханты-Мансийск; БИК 007162163; ОКТМО 71876000;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188104862603200</w:t>
      </w:r>
      <w:r>
        <w:rPr>
          <w:rFonts w:ascii="Times New Roman" w:eastAsia="Times New Roman" w:hAnsi="Times New Roman" w:cs="Times New Roman"/>
          <w:sz w:val="20"/>
          <w:szCs w:val="20"/>
        </w:rPr>
        <w:t>10080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3rplc-32">
    <w:name w:val="cat-UserDefined grp-33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